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51D" w:rsidRPr="00402694" w:rsidRDefault="0002351D" w:rsidP="00C322CF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hAnsi="Times New Roman CYR"/>
          <w:color w:val="000000"/>
          <w:sz w:val="18"/>
          <w:szCs w:val="18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s1026" type="#_x0000_t75" style="position:absolute;left:0;text-align:left;margin-left:3in;margin-top:0;width:34pt;height:48.2pt;z-index:251658240;visibility:visible">
            <v:imagedata r:id="rId5" o:title=""/>
            <w10:wrap type="square" side="right"/>
          </v:shape>
        </w:pict>
      </w:r>
      <w:r w:rsidRPr="00402694">
        <w:rPr>
          <w:rFonts w:ascii="Times New Roman" w:hAnsi="Times New Roman"/>
          <w:sz w:val="18"/>
          <w:szCs w:val="18"/>
          <w:lang w:val="uk-UA"/>
        </w:rPr>
        <w:br w:type="textWrapping" w:clear="all"/>
      </w:r>
    </w:p>
    <w:p w:rsidR="0002351D" w:rsidRPr="00402694" w:rsidRDefault="0002351D" w:rsidP="00C322C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bCs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bCs/>
          <w:sz w:val="28"/>
          <w:szCs w:val="28"/>
          <w:lang w:val="uk-UA"/>
        </w:rPr>
        <w:t>УКРАЇНА</w:t>
      </w:r>
    </w:p>
    <w:p w:rsidR="0002351D" w:rsidRPr="00402694" w:rsidRDefault="0002351D" w:rsidP="00C322C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02351D" w:rsidRDefault="0002351D" w:rsidP="00C322C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02351D" w:rsidRPr="00402694" w:rsidRDefault="0002351D" w:rsidP="00C322C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02351D" w:rsidRDefault="0002351D" w:rsidP="00F6460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322CF">
        <w:rPr>
          <w:rFonts w:ascii="Times New Roman" w:hAnsi="Times New Roman"/>
          <w:b/>
          <w:sz w:val="28"/>
          <w:szCs w:val="28"/>
          <w:lang w:val="uk-UA"/>
        </w:rPr>
        <w:t>РІШЕННЯ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№424</w:t>
      </w:r>
    </w:p>
    <w:p w:rsidR="0002351D" w:rsidRPr="00C322CF" w:rsidRDefault="0002351D" w:rsidP="00C322C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351D" w:rsidRDefault="0002351D" w:rsidP="000A0913">
      <w:pPr>
        <w:pStyle w:val="Heading3"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sz w:val="32"/>
          <w:szCs w:val="32"/>
          <w:lang w:val="uk-UA"/>
        </w:rPr>
      </w:pPr>
      <w:r>
        <w:rPr>
          <w:szCs w:val="28"/>
          <w:lang w:val="uk-UA"/>
        </w:rPr>
        <w:t xml:space="preserve">    27 грудня 2016 року                                                            20 сесія 7 скликання</w:t>
      </w:r>
    </w:p>
    <w:p w:rsidR="0002351D" w:rsidRPr="00402694" w:rsidRDefault="0002351D" w:rsidP="00F6460C">
      <w:pPr>
        <w:spacing w:after="0" w:line="240" w:lineRule="auto"/>
        <w:ind w:right="-6"/>
        <w:rPr>
          <w:rFonts w:ascii="Times New Roman" w:hAnsi="Times New Roman"/>
          <w:b/>
          <w:sz w:val="28"/>
          <w:szCs w:val="28"/>
          <w:lang w:val="uk-UA"/>
        </w:rPr>
      </w:pPr>
    </w:p>
    <w:p w:rsidR="0002351D" w:rsidRPr="00402694" w:rsidRDefault="0002351D" w:rsidP="00C322CF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технічної документації з нормативної грошової оцінки земельної ділянки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із земель водного фонду право оренди якої виставляється на земельні торги (аукціон) для рибогосподарських потреб, </w:t>
      </w:r>
      <w:r w:rsidRPr="00402694">
        <w:rPr>
          <w:rFonts w:ascii="Times New Roman" w:hAnsi="Times New Roman"/>
          <w:b/>
          <w:sz w:val="28"/>
          <w:szCs w:val="28"/>
          <w:lang w:val="uk-UA"/>
        </w:rPr>
        <w:t xml:space="preserve">на території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Некрасовської </w:t>
      </w:r>
      <w:r w:rsidRPr="00402694">
        <w:rPr>
          <w:rFonts w:ascii="Times New Roman" w:hAnsi="Times New Roman"/>
          <w:b/>
          <w:sz w:val="28"/>
          <w:szCs w:val="28"/>
          <w:lang w:val="uk-UA"/>
        </w:rPr>
        <w:t>сільської ради Вінницького району Вінницької області</w:t>
      </w:r>
    </w:p>
    <w:p w:rsidR="0002351D" w:rsidRPr="00EF2EB9" w:rsidRDefault="0002351D" w:rsidP="00F6460C">
      <w:pPr>
        <w:spacing w:after="0" w:line="240" w:lineRule="auto"/>
        <w:ind w:right="-6"/>
        <w:rPr>
          <w:rFonts w:ascii="Times New Roman" w:hAnsi="Times New Roman"/>
          <w:b/>
          <w:sz w:val="28"/>
          <w:szCs w:val="28"/>
          <w:lang w:val="uk-UA"/>
        </w:rPr>
      </w:pPr>
    </w:p>
    <w:p w:rsidR="0002351D" w:rsidRDefault="0002351D" w:rsidP="00C322CF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Відповідно до п.21 ч.1 ст.43 Закону України «Про місцеве самоврядування в Україні», ст.ст.10,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C69A2">
        <w:rPr>
          <w:rFonts w:ascii="Times New Roman" w:hAnsi="Times New Roman"/>
          <w:sz w:val="28"/>
          <w:szCs w:val="28"/>
          <w:lang w:val="uk-UA"/>
        </w:rPr>
        <w:t>з нормативної грошової оцінки земельної ділянки із земель водного фонду право оренди якої виставляється на земельні торги (аукціон) для рибогосподарських потреб, на території Некрасовської сільської ради Вінницького району Вінницької області</w:t>
      </w:r>
      <w:r w:rsidRPr="00402694">
        <w:rPr>
          <w:rFonts w:ascii="Times New Roman" w:hAnsi="Times New Roman"/>
          <w:sz w:val="28"/>
          <w:szCs w:val="28"/>
          <w:lang w:val="uk-UA"/>
        </w:rPr>
        <w:t xml:space="preserve">, враховуючи висновки державної експертизи землевпорядної документації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402694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2141</w:t>
      </w:r>
      <w:r w:rsidRPr="00402694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30.09</w:t>
      </w:r>
      <w:r w:rsidRPr="00402694">
        <w:rPr>
          <w:rFonts w:ascii="Times New Roman" w:hAnsi="Times New Roman"/>
          <w:sz w:val="28"/>
          <w:szCs w:val="28"/>
          <w:lang w:val="uk-UA"/>
        </w:rPr>
        <w:t>.2016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02351D" w:rsidRPr="00402694" w:rsidRDefault="0002351D" w:rsidP="00C322CF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351D" w:rsidRDefault="0002351D" w:rsidP="00C322CF">
      <w:pPr>
        <w:autoSpaceDE w:val="0"/>
        <w:autoSpaceDN w:val="0"/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>ВИРІШИЛА</w:t>
      </w:r>
      <w:r w:rsidRPr="00402694">
        <w:rPr>
          <w:rFonts w:ascii="Times New Roman" w:hAnsi="Times New Roman"/>
          <w:sz w:val="28"/>
          <w:szCs w:val="28"/>
          <w:lang w:val="uk-UA"/>
        </w:rPr>
        <w:t>:</w:t>
      </w:r>
    </w:p>
    <w:p w:rsidR="0002351D" w:rsidRPr="00402694" w:rsidRDefault="0002351D" w:rsidP="00C322CF">
      <w:pPr>
        <w:autoSpaceDE w:val="0"/>
        <w:autoSpaceDN w:val="0"/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2351D" w:rsidRPr="00402694" w:rsidRDefault="0002351D" w:rsidP="00C322CF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Затвердити технічну документацію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7685C">
        <w:rPr>
          <w:rFonts w:ascii="Times New Roman" w:hAnsi="Times New Roman"/>
          <w:sz w:val="28"/>
          <w:szCs w:val="28"/>
          <w:lang w:val="uk-UA"/>
        </w:rPr>
        <w:t>з нормативної грошової оцінки земельної ділянки із земель водного фонду право оренди якої виставляється на земельні торги (аукціон) для рибогосподарських потреб, на території Некрасовської сільської ради Вінницького району Вінницької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1,3650 га"/>
        </w:smartTagPr>
        <w:r>
          <w:rPr>
            <w:rFonts w:ascii="Times New Roman" w:hAnsi="Times New Roman"/>
            <w:sz w:val="28"/>
            <w:szCs w:val="28"/>
            <w:lang w:val="uk-UA"/>
          </w:rPr>
          <w:t>1,3650 га</w:t>
        </w:r>
      </w:smartTag>
      <w:r>
        <w:rPr>
          <w:rFonts w:ascii="Times New Roman" w:hAnsi="Times New Roman"/>
          <w:sz w:val="28"/>
          <w:szCs w:val="28"/>
          <w:lang w:val="uk-UA"/>
        </w:rPr>
        <w:t>, з визначеною сумою 29398 грн. 00 коп. (двадцять дев’ять тисяч триста дев’яносто вісім гривень</w:t>
      </w:r>
      <w:r w:rsidRPr="00402694">
        <w:rPr>
          <w:rFonts w:ascii="Times New Roman" w:hAnsi="Times New Roman"/>
          <w:sz w:val="28"/>
          <w:szCs w:val="28"/>
          <w:lang w:val="uk-UA"/>
        </w:rPr>
        <w:t xml:space="preserve"> 00 коп.).</w:t>
      </w:r>
    </w:p>
    <w:p w:rsidR="0002351D" w:rsidRDefault="0002351D" w:rsidP="00C322CF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2. 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02351D" w:rsidRPr="00402694" w:rsidRDefault="0002351D" w:rsidP="00C322CF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351D" w:rsidRPr="00402694" w:rsidRDefault="0002351D" w:rsidP="00C322CF">
      <w:pPr>
        <w:autoSpaceDE w:val="0"/>
        <w:autoSpaceDN w:val="0"/>
        <w:spacing w:after="0"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>Голова районної ради                                                                С.М.Сітарський</w:t>
      </w:r>
    </w:p>
    <w:p w:rsidR="0002351D" w:rsidRPr="00402694" w:rsidRDefault="0002351D" w:rsidP="00C322CF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Плакида О.О.</w:t>
      </w:r>
    </w:p>
    <w:p w:rsidR="0002351D" w:rsidRPr="00402694" w:rsidRDefault="0002351D" w:rsidP="00C322CF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Часовських Д.В.</w:t>
      </w:r>
    </w:p>
    <w:p w:rsidR="0002351D" w:rsidRPr="00402694" w:rsidRDefault="0002351D" w:rsidP="00C322CF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Храпко А.М.</w:t>
      </w:r>
    </w:p>
    <w:p w:rsidR="0002351D" w:rsidRPr="00F6460C" w:rsidRDefault="0002351D" w:rsidP="00F6460C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Шабленко А.К.</w:t>
      </w:r>
    </w:p>
    <w:sectPr w:rsidR="0002351D" w:rsidRPr="00F6460C" w:rsidSect="00F6460C">
      <w:pgSz w:w="11906" w:h="16838"/>
      <w:pgMar w:top="719" w:right="850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B7DE2"/>
    <w:multiLevelType w:val="hybridMultilevel"/>
    <w:tmpl w:val="4C5609A2"/>
    <w:lvl w:ilvl="0" w:tplc="9286BA22">
      <w:start w:val="1"/>
      <w:numFmt w:val="decimal"/>
      <w:lvlText w:val="%1."/>
      <w:lvlJc w:val="left"/>
      <w:pPr>
        <w:ind w:left="1440" w:hanging="90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2CF"/>
    <w:rsid w:val="0002351D"/>
    <w:rsid w:val="00096994"/>
    <w:rsid w:val="000A0913"/>
    <w:rsid w:val="0017273D"/>
    <w:rsid w:val="001D02AD"/>
    <w:rsid w:val="002179C7"/>
    <w:rsid w:val="00400204"/>
    <w:rsid w:val="00402694"/>
    <w:rsid w:val="004954E8"/>
    <w:rsid w:val="005B595F"/>
    <w:rsid w:val="005D7248"/>
    <w:rsid w:val="006763AB"/>
    <w:rsid w:val="00683D93"/>
    <w:rsid w:val="008415ED"/>
    <w:rsid w:val="00866C22"/>
    <w:rsid w:val="00BF71DC"/>
    <w:rsid w:val="00C322CF"/>
    <w:rsid w:val="00C711A8"/>
    <w:rsid w:val="00C7685C"/>
    <w:rsid w:val="00EF2EB9"/>
    <w:rsid w:val="00F6460C"/>
    <w:rsid w:val="00FC6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5ED"/>
    <w:pPr>
      <w:spacing w:after="200" w:line="276" w:lineRule="auto"/>
    </w:pPr>
    <w:rPr>
      <w:lang w:val="ru-RU" w:eastAsia="ru-RU"/>
    </w:r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0A0913"/>
    <w:pPr>
      <w:keepNext/>
      <w:tabs>
        <w:tab w:val="left" w:pos="4836"/>
      </w:tabs>
      <w:spacing w:after="0" w:line="240" w:lineRule="auto"/>
      <w:jc w:val="center"/>
      <w:outlineLvl w:val="2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0A0913"/>
    <w:rPr>
      <w:rFonts w:cs="Times New Roman"/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12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1</Pages>
  <Words>314</Words>
  <Characters>1792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ИРА</cp:lastModifiedBy>
  <cp:revision>7</cp:revision>
  <cp:lastPrinted>2016-11-30T07:51:00Z</cp:lastPrinted>
  <dcterms:created xsi:type="dcterms:W3CDTF">2016-11-22T08:41:00Z</dcterms:created>
  <dcterms:modified xsi:type="dcterms:W3CDTF">2016-12-28T12:13:00Z</dcterms:modified>
</cp:coreProperties>
</file>